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10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AE12A4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AE12A4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AE12A4" w:rsidRDefault="004B02D6" w:rsidP="004B02D6"/>
    <w:p w14:paraId="7B0CECA6" w14:textId="72692F16" w:rsidR="004B5466" w:rsidRPr="003A39B4" w:rsidRDefault="004B5466" w:rsidP="004B5466">
      <w:pPr>
        <w:pStyle w:val="berschrift1"/>
        <w:jc w:val="both"/>
        <w:rPr>
          <w:b/>
          <w:bCs/>
          <w:color w:val="auto"/>
          <w:lang w:val="en-US"/>
        </w:rPr>
      </w:pPr>
      <w:r w:rsidRPr="003A39B4">
        <w:rPr>
          <w:b/>
          <w:bCs/>
          <w:color w:val="auto"/>
          <w:lang w:val="en-US"/>
        </w:rPr>
        <w:t>Neues Telemetrie-Modul xTP-NT-POWER-M von imc Test &amp; Measurement</w:t>
      </w:r>
    </w:p>
    <w:p w14:paraId="197E61B7" w14:textId="487D8F03" w:rsidR="00044841" w:rsidRPr="004B5466" w:rsidRDefault="004B5466" w:rsidP="004B5466">
      <w:pPr>
        <w:pStyle w:val="berschrift1"/>
        <w:jc w:val="both"/>
        <w:rPr>
          <w:b/>
          <w:bCs/>
          <w:color w:val="auto"/>
          <w:sz w:val="26"/>
          <w:szCs w:val="26"/>
        </w:rPr>
      </w:pPr>
      <w:r w:rsidRPr="004B5466">
        <w:rPr>
          <w:b/>
          <w:bCs/>
          <w:color w:val="auto"/>
          <w:sz w:val="26"/>
          <w:szCs w:val="26"/>
        </w:rPr>
        <w:t xml:space="preserve">Erweiterte Kontrolle und Zuverlässigkeit </w:t>
      </w:r>
      <w:r>
        <w:rPr>
          <w:b/>
          <w:bCs/>
          <w:color w:val="auto"/>
          <w:sz w:val="26"/>
          <w:szCs w:val="26"/>
        </w:rPr>
        <w:t xml:space="preserve">in </w:t>
      </w:r>
      <w:r w:rsidRPr="004B5466">
        <w:rPr>
          <w:b/>
          <w:bCs/>
          <w:color w:val="auto"/>
          <w:sz w:val="26"/>
          <w:szCs w:val="26"/>
        </w:rPr>
        <w:t>rotierenden Telemetrieanwendungen</w:t>
      </w:r>
      <w:r w:rsidR="00044841" w:rsidRPr="004B5466">
        <w:rPr>
          <w:b/>
          <w:bCs/>
          <w:color w:val="auto"/>
          <w:sz w:val="26"/>
          <w:szCs w:val="26"/>
        </w:rPr>
        <w:t xml:space="preserve"> </w:t>
      </w:r>
    </w:p>
    <w:p w14:paraId="37ABD12B" w14:textId="77777777" w:rsidR="004B5466" w:rsidRPr="00AE12A4" w:rsidRDefault="004B5466" w:rsidP="00044841">
      <w:pPr>
        <w:rPr>
          <w:b/>
          <w:bCs/>
        </w:rPr>
      </w:pPr>
    </w:p>
    <w:p w14:paraId="33B5346A" w14:textId="2D786CAD" w:rsidR="004B5466" w:rsidRPr="00876EE9" w:rsidRDefault="004B5466" w:rsidP="00044841">
      <w:r w:rsidRPr="209407B3">
        <w:rPr>
          <w:b/>
          <w:bCs/>
        </w:rPr>
        <w:t xml:space="preserve">Berlin, 29. September 2025 - </w:t>
      </w:r>
      <w:r>
        <w:t xml:space="preserve">imc Test &amp; Measurement, eine Marke des Messtechnik-Unternehmens Axiometrix Solutions, </w:t>
      </w:r>
      <w:r w:rsidR="00876EE9">
        <w:t xml:space="preserve">stellt das </w:t>
      </w:r>
      <w:r w:rsidR="000E18FA">
        <w:t xml:space="preserve">neue </w:t>
      </w:r>
      <w:r w:rsidRPr="209407B3">
        <w:rPr>
          <w:b/>
          <w:bCs/>
        </w:rPr>
        <w:t>Modul xTP-NT-POWER-M</w:t>
      </w:r>
      <w:r>
        <w:t xml:space="preserve"> </w:t>
      </w:r>
      <w:r w:rsidR="00876EE9">
        <w:t>vor</w:t>
      </w:r>
      <w:r>
        <w:t xml:space="preserve">, </w:t>
      </w:r>
      <w:r w:rsidR="00876EE9">
        <w:t>das die induktive Energie</w:t>
      </w:r>
      <w:r>
        <w:t>versorgung für die Telemetrie</w:t>
      </w:r>
      <w:r w:rsidR="00C85653">
        <w:t>-S</w:t>
      </w:r>
      <w:r>
        <w:t>ysteme MTP-NT und CTP-NT</w:t>
      </w:r>
      <w:r w:rsidR="00876EE9">
        <w:t xml:space="preserve"> </w:t>
      </w:r>
      <w:r w:rsidR="009941B8">
        <w:t>optimiert</w:t>
      </w:r>
      <w:r>
        <w:t>. D</w:t>
      </w:r>
      <w:r w:rsidR="00876EE9">
        <w:t xml:space="preserve">as </w:t>
      </w:r>
      <w:r>
        <w:t xml:space="preserve">Modul </w:t>
      </w:r>
      <w:r w:rsidR="009941B8">
        <w:t xml:space="preserve">maximiert </w:t>
      </w:r>
      <w:r>
        <w:t xml:space="preserve">sowohl den Installationskomfort als auch die Messzuverlässigkeit bei der Datenerfassung an rotierenden </w:t>
      </w:r>
      <w:r w:rsidR="00876EE9">
        <w:t xml:space="preserve">oder drehenden </w:t>
      </w:r>
      <w:r>
        <w:t xml:space="preserve">Komponenten und ist </w:t>
      </w:r>
      <w:r w:rsidR="000E18FA">
        <w:t>für die Messdatenerfassung</w:t>
      </w:r>
      <w:r>
        <w:t xml:space="preserve"> in rauen Umgebungen ausgelegt.</w:t>
      </w:r>
    </w:p>
    <w:p w14:paraId="1A738B2E" w14:textId="11B2475C" w:rsidR="000E18FA" w:rsidRDefault="711A32EF" w:rsidP="00044841">
      <w:r>
        <w:t>Testingenieure in der Transportindustrie stehen vor besonderen Herausforderungen, wenn sie Ermüdungs-, Haltbarkeits- und Leistungstests an rotierenden oder drehenden Komponenten durchführen. Ob in der Automobil-Industrie, der Schienenfahrzeugtechnik, bei der Entwicklung von eVTOLs oder Schwerlastfahrzeugen - zuverlässige Langzeitmessungen in rauen Umgebungen erfordern eine robuste Technologie, eine hohe Datenqualität und eine effiziente, zeitsparende Installation.</w:t>
      </w:r>
    </w:p>
    <w:p w14:paraId="5CDADAEF" w14:textId="6907B18F" w:rsidR="000E18FA" w:rsidRPr="000E18FA" w:rsidRDefault="000E18FA" w:rsidP="000E18FA">
      <w:r w:rsidRPr="000E18FA">
        <w:t xml:space="preserve">Um diesen Anforderungen gerecht zu werden, </w:t>
      </w:r>
      <w:r>
        <w:t>lassen</w:t>
      </w:r>
      <w:r w:rsidRPr="000E18FA">
        <w:t xml:space="preserve"> </w:t>
      </w:r>
      <w:r>
        <w:t xml:space="preserve">sich </w:t>
      </w:r>
      <w:r w:rsidRPr="000E18FA">
        <w:t>die Mehrkanal-Telemetrie</w:t>
      </w:r>
      <w:r w:rsidR="00C85653">
        <w:t>-S</w:t>
      </w:r>
      <w:r w:rsidRPr="000E18FA">
        <w:t>ysteme imc MT</w:t>
      </w:r>
      <w:r>
        <w:t>P</w:t>
      </w:r>
      <w:r w:rsidRPr="000E18FA">
        <w:t>-NT und CTP-NT jetzt mit dem neuen Modul xTP-NT-POWER-M auf</w:t>
      </w:r>
      <w:r>
        <w:t>rüsten</w:t>
      </w:r>
      <w:r w:rsidRPr="000E18FA">
        <w:t>.</w:t>
      </w:r>
    </w:p>
    <w:p w14:paraId="530DE49B" w14:textId="6865BF39" w:rsidR="000E18FA" w:rsidRPr="000E18FA" w:rsidRDefault="000E18FA" w:rsidP="000E18FA">
      <w:r w:rsidRPr="000E18FA">
        <w:t xml:space="preserve">Zu den wichtigsten </w:t>
      </w:r>
      <w:r>
        <w:t>Eigenschaften</w:t>
      </w:r>
      <w:r w:rsidRPr="000E18FA">
        <w:t xml:space="preserve"> des neuen</w:t>
      </w:r>
      <w:r>
        <w:t>, induktiven</w:t>
      </w:r>
      <w:r w:rsidRPr="000E18FA">
        <w:t xml:space="preserve"> </w:t>
      </w:r>
      <w:r>
        <w:t>V</w:t>
      </w:r>
      <w:r w:rsidRPr="000E18FA">
        <w:t>ersorgungsmoduls gehören:</w:t>
      </w:r>
    </w:p>
    <w:p w14:paraId="2A0555A6" w14:textId="0FD06BD5" w:rsidR="000E18FA" w:rsidRDefault="000E18FA" w:rsidP="000E18FA">
      <w:pPr>
        <w:pStyle w:val="Listenabsatz"/>
        <w:numPr>
          <w:ilvl w:val="0"/>
          <w:numId w:val="4"/>
        </w:numPr>
      </w:pPr>
      <w:r w:rsidRPr="000E18FA">
        <w:rPr>
          <w:b/>
          <w:bCs/>
        </w:rPr>
        <w:t>Erhöhte Robustheit für imc-Telemetrie</w:t>
      </w:r>
      <w:r w:rsidR="00C85653">
        <w:rPr>
          <w:b/>
          <w:bCs/>
        </w:rPr>
        <w:t>-S</w:t>
      </w:r>
      <w:r w:rsidRPr="000E18FA">
        <w:rPr>
          <w:b/>
          <w:bCs/>
        </w:rPr>
        <w:t>ysteme</w:t>
      </w:r>
      <w:r w:rsidRPr="000E18FA">
        <w:t xml:space="preserve">, die einen zuverlässigen Betrieb in anspruchsvollen Umgebungen </w:t>
      </w:r>
      <w:r w:rsidR="00C85653">
        <w:t>gewährleisten</w:t>
      </w:r>
      <w:r w:rsidRPr="000E18FA">
        <w:t>.</w:t>
      </w:r>
    </w:p>
    <w:p w14:paraId="42038D4A" w14:textId="77777777" w:rsidR="000E18FA" w:rsidRDefault="000E18FA" w:rsidP="000E18FA">
      <w:pPr>
        <w:pStyle w:val="Listenabsatz"/>
        <w:numPr>
          <w:ilvl w:val="0"/>
          <w:numId w:val="4"/>
        </w:numPr>
      </w:pPr>
      <w:r w:rsidRPr="000E18FA">
        <w:rPr>
          <w:b/>
          <w:bCs/>
        </w:rPr>
        <w:t>Echtzeit-Statusinformationen</w:t>
      </w:r>
      <w:r w:rsidRPr="000E18FA">
        <w:t>, die Ingenieuren während Langzeit-Testkampagnen die volle Kontrolle über die Messkette geben.</w:t>
      </w:r>
    </w:p>
    <w:p w14:paraId="1090D2CF" w14:textId="77777777" w:rsidR="000E18FA" w:rsidRDefault="000E18FA" w:rsidP="000E18FA">
      <w:pPr>
        <w:pStyle w:val="Listenabsatz"/>
        <w:numPr>
          <w:ilvl w:val="0"/>
          <w:numId w:val="4"/>
        </w:numPr>
      </w:pPr>
      <w:r w:rsidRPr="000E18FA">
        <w:rPr>
          <w:b/>
          <w:bCs/>
        </w:rPr>
        <w:t>Schnellere und einfachere Inbetriebnahme</w:t>
      </w:r>
      <w:r w:rsidRPr="000E18FA">
        <w:t xml:space="preserve"> dank vereinfachter Einstellung der Energieübertragung.</w:t>
      </w:r>
    </w:p>
    <w:p w14:paraId="3D49BA83" w14:textId="6A11786B" w:rsidR="000E18FA" w:rsidRDefault="000E18FA" w:rsidP="000E18FA">
      <w:pPr>
        <w:pStyle w:val="Listenabsatz"/>
        <w:numPr>
          <w:ilvl w:val="0"/>
          <w:numId w:val="4"/>
        </w:numPr>
      </w:pPr>
      <w:r w:rsidRPr="000E18FA">
        <w:rPr>
          <w:b/>
          <w:bCs/>
        </w:rPr>
        <w:t>Unbegrenzter Kurzschluss- und Überlastschutz</w:t>
      </w:r>
      <w:r w:rsidRPr="000E18FA">
        <w:t>, der das gesamte Telemetrie</w:t>
      </w:r>
      <w:r w:rsidR="00C85653">
        <w:t>-S</w:t>
      </w:r>
      <w:r w:rsidRPr="000E18FA">
        <w:t>ystem schützt und einen Sanftanlauf für hohe Belastbarkeiten bietet.</w:t>
      </w:r>
    </w:p>
    <w:p w14:paraId="19B91CAC" w14:textId="2CF2A8FB" w:rsidR="00044841" w:rsidRPr="000E18FA" w:rsidRDefault="000E18FA" w:rsidP="00044841">
      <w:pPr>
        <w:pStyle w:val="Listenabsatz"/>
        <w:numPr>
          <w:ilvl w:val="0"/>
          <w:numId w:val="4"/>
        </w:numPr>
      </w:pPr>
      <w:r>
        <w:rPr>
          <w:b/>
          <w:bCs/>
        </w:rPr>
        <w:t xml:space="preserve">Eine </w:t>
      </w:r>
      <w:r w:rsidRPr="000E18FA">
        <w:rPr>
          <w:b/>
          <w:bCs/>
        </w:rPr>
        <w:t>einstellbare Ausgangsspannung</w:t>
      </w:r>
      <w:r w:rsidRPr="000E18FA">
        <w:t>, die eine Vielzahl von Telemetrie</w:t>
      </w:r>
      <w:r w:rsidR="00C85653">
        <w:t>-A</w:t>
      </w:r>
      <w:r w:rsidRPr="000E18FA">
        <w:t>nwendungen ermöglicht.</w:t>
      </w:r>
    </w:p>
    <w:p w14:paraId="6D8DB159" w14:textId="77777777" w:rsidR="00044841" w:rsidRPr="00AE12A4" w:rsidRDefault="00044841" w:rsidP="00044841">
      <w:pPr>
        <w:spacing w:after="0" w:line="240" w:lineRule="auto"/>
      </w:pPr>
      <w:r w:rsidRPr="00AE12A4">
        <w:br w:type="page"/>
      </w:r>
    </w:p>
    <w:p w14:paraId="47828B74" w14:textId="61B2F11C" w:rsidR="000E18FA" w:rsidRPr="00796FE6" w:rsidRDefault="000E18FA" w:rsidP="000E18FA">
      <w:pPr>
        <w:rPr>
          <w:b/>
          <w:bCs/>
        </w:rPr>
      </w:pPr>
      <w:r w:rsidRPr="00796FE6">
        <w:rPr>
          <w:b/>
          <w:bCs/>
        </w:rPr>
        <w:lastRenderedPageBreak/>
        <w:t xml:space="preserve">Entwickelt für </w:t>
      </w:r>
      <w:r w:rsidR="00796FE6">
        <w:rPr>
          <w:b/>
          <w:bCs/>
        </w:rPr>
        <w:t>raue</w:t>
      </w:r>
      <w:r w:rsidRPr="00796FE6">
        <w:rPr>
          <w:b/>
          <w:bCs/>
        </w:rPr>
        <w:t xml:space="preserve"> Umgebungen</w:t>
      </w:r>
    </w:p>
    <w:p w14:paraId="762CC70A" w14:textId="4A823F7E" w:rsidR="000E18FA" w:rsidRPr="00796FE6" w:rsidRDefault="000E18FA" w:rsidP="000E18FA">
      <w:r w:rsidRPr="00796FE6">
        <w:t xml:space="preserve">Die drahtlose Datenerfassung an rotierenden oder schwenkbaren Komponenten, oft unter extremen Bedingungen und über lange Zeiträume, erfordert eine Technologie, die diesen Umgebungen nicht nur standhält, sondern auch eine </w:t>
      </w:r>
      <w:r w:rsidR="009323F2">
        <w:t>hohe Datenqualität</w:t>
      </w:r>
      <w:r w:rsidRPr="00796FE6">
        <w:t xml:space="preserve"> gewährleistet. Das neue </w:t>
      </w:r>
      <w:r w:rsidR="00796FE6" w:rsidRPr="00B65CFD">
        <w:rPr>
          <w:b/>
          <w:bCs/>
        </w:rPr>
        <w:t>imc xTP-NT-POWER-M M</w:t>
      </w:r>
      <w:r w:rsidRPr="00B65CFD">
        <w:rPr>
          <w:b/>
          <w:bCs/>
        </w:rPr>
        <w:t>odul</w:t>
      </w:r>
      <w:r w:rsidRPr="00796FE6">
        <w:t xml:space="preserve"> </w:t>
      </w:r>
      <w:r w:rsidR="00796FE6" w:rsidRPr="00B65CFD">
        <w:rPr>
          <w:b/>
          <w:bCs/>
        </w:rPr>
        <w:t>für induktive Stromversorgung</w:t>
      </w:r>
      <w:r w:rsidR="00796FE6">
        <w:t xml:space="preserve"> </w:t>
      </w:r>
      <w:r w:rsidRPr="00796FE6">
        <w:t>bietet genau das und gibt Ingenieuren die Sicherheit, Ermüdungs-, Haltbarkeits- und Leistungstests mit maximaler Zuverlässigkeit durchzuführen.</w:t>
      </w:r>
    </w:p>
    <w:p w14:paraId="0B43A14F" w14:textId="71666EA0" w:rsidR="00EB53C1" w:rsidRDefault="000E18FA" w:rsidP="000E18FA">
      <w:r w:rsidRPr="00796FE6">
        <w:t>Anwendungsfälle für die rotierende</w:t>
      </w:r>
      <w:r w:rsidR="00B65CFD">
        <w:t>, drahtlose Mess</w:t>
      </w:r>
      <w:r w:rsidRPr="00796FE6">
        <w:t>datenerfassung sind unter anderem:</w:t>
      </w:r>
    </w:p>
    <w:p w14:paraId="59061D20" w14:textId="77777777" w:rsidR="00EB53C1" w:rsidRDefault="000E18FA" w:rsidP="000E18FA">
      <w:pPr>
        <w:pStyle w:val="Listenabsatz"/>
        <w:numPr>
          <w:ilvl w:val="0"/>
          <w:numId w:val="5"/>
        </w:numPr>
      </w:pPr>
      <w:r w:rsidRPr="000E18FA">
        <w:t>Leistungstests und Temperaturmessungen an Antriebskomponenten in Automobilanwendungen.</w:t>
      </w:r>
    </w:p>
    <w:p w14:paraId="6C49FCB4" w14:textId="77777777" w:rsidR="00EB53C1" w:rsidRDefault="000E18FA" w:rsidP="000E18FA">
      <w:pPr>
        <w:pStyle w:val="Listenabsatz"/>
        <w:numPr>
          <w:ilvl w:val="0"/>
          <w:numId w:val="5"/>
        </w:numPr>
      </w:pPr>
      <w:r w:rsidRPr="00796FE6">
        <w:t>Langzeit-Ermüdungstests an rotierenden Achsen und Rädern in Schienenfahrzeugen.</w:t>
      </w:r>
    </w:p>
    <w:p w14:paraId="1861CEEB" w14:textId="517ABA4D" w:rsidR="000E18FA" w:rsidRPr="00796FE6" w:rsidRDefault="000E18FA" w:rsidP="000E18FA">
      <w:pPr>
        <w:pStyle w:val="Listenabsatz"/>
        <w:numPr>
          <w:ilvl w:val="0"/>
          <w:numId w:val="5"/>
        </w:numPr>
      </w:pPr>
      <w:r w:rsidRPr="00796FE6">
        <w:t>Umfassende Prototypentests von VTOL-Komponenten und Schwermaschinen.</w:t>
      </w:r>
    </w:p>
    <w:p w14:paraId="7B4BC783" w14:textId="77C316C9" w:rsidR="000E18FA" w:rsidRPr="00796FE6" w:rsidRDefault="000E18FA" w:rsidP="000E18FA">
      <w:r w:rsidRPr="00796FE6">
        <w:t xml:space="preserve">Mit </w:t>
      </w:r>
      <w:r w:rsidR="00B65CFD">
        <w:t>d</w:t>
      </w:r>
      <w:r w:rsidRPr="00796FE6">
        <w:t>er Kombination aus kompaktem Design, Robustheit und intelligentem Energiemanagement stellt das neue imc-Stromversorgungsmodul die nächste Stufe der Effizienz und Zuverlässigkeit in Telemetrie</w:t>
      </w:r>
      <w:r w:rsidR="00B65CFD">
        <w:t>-A</w:t>
      </w:r>
      <w:r w:rsidRPr="00796FE6">
        <w:t>nwendungen dar.</w:t>
      </w:r>
    </w:p>
    <w:p w14:paraId="2531EAFF" w14:textId="75CD425A" w:rsidR="000E18FA" w:rsidRPr="00796FE6" w:rsidRDefault="711A32EF" w:rsidP="000E18FA">
      <w:r>
        <w:t xml:space="preserve">Jan Baldauf, </w:t>
      </w:r>
      <w:r w:rsidR="009941B8">
        <w:t>General Manager</w:t>
      </w:r>
      <w:r>
        <w:t xml:space="preserve"> von imc Test &amp; Measurement, sagt: „Wir bei imc haben es uns zur Aufgabe gemacht, Ingenieuren Werkzeuge an die Hand zu geben, die auch unter härtesten Bedingungen kompromisslose </w:t>
      </w:r>
      <w:r w:rsidR="0815AA93">
        <w:t xml:space="preserve">Datenintegrität </w:t>
      </w:r>
      <w:r>
        <w:t xml:space="preserve">liefern. Das neue Versorgungsmodul ist mehr als nur eine Komponente </w:t>
      </w:r>
      <w:r w:rsidR="0815AA93">
        <w:t xml:space="preserve">- </w:t>
      </w:r>
      <w:r>
        <w:t>es ist ein Wegbereiter für Fortschritt, der unseren Kunden hilft, die Grenzen der Innovation in den Bereichen Automobil, Luft- und Raumfahrt, Schienenverkehr und darüber hinaus zu erweitern.“</w:t>
      </w:r>
    </w:p>
    <w:p w14:paraId="480F2E1C" w14:textId="3A749E78" w:rsidR="00541C4A" w:rsidRDefault="000E18FA" w:rsidP="004B02D6">
      <w:r w:rsidRPr="00796FE6">
        <w:t xml:space="preserve">Weitere Informationen zum neuen xTP-NT-POWER-M-Modul für </w:t>
      </w:r>
      <w:r w:rsidR="009323F2">
        <w:t xml:space="preserve">die drahtlose Messdatenerfassung an </w:t>
      </w:r>
      <w:r w:rsidRPr="00796FE6">
        <w:t>rotierende</w:t>
      </w:r>
      <w:r w:rsidR="009323F2">
        <w:t xml:space="preserve"> Komponenten </w:t>
      </w:r>
      <w:r w:rsidRPr="00796FE6">
        <w:t>finden Sie hier</w:t>
      </w:r>
      <w:r w:rsidR="00541C4A">
        <w:t xml:space="preserve"> </w:t>
      </w:r>
      <w:hyperlink r:id="rId11" w:history="1">
        <w:r w:rsidR="00541C4A" w:rsidRPr="001E79E8">
          <w:rPr>
            <w:rStyle w:val="Hyperlink"/>
          </w:rPr>
          <w:t>https://info.imc-tm.de/Zuverlaessige-Sensorversorgung-f%C3%BCr-Rotierende-Telemetrie</w:t>
        </w:r>
      </w:hyperlink>
    </w:p>
    <w:p w14:paraId="6C6A8E59" w14:textId="77777777" w:rsidR="009323F2" w:rsidRPr="00474B42" w:rsidRDefault="009323F2" w:rsidP="004B02D6"/>
    <w:p w14:paraId="3C0D7948" w14:textId="77777777" w:rsidR="00E0163D" w:rsidRPr="00BE6632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r w:rsidRPr="00BE6632">
        <w:rPr>
          <w:rFonts w:ascii="Rubik SemiBold" w:hAnsi="Rubik SemiBold" w:cs="Rubik SemiBold"/>
          <w:color w:val="auto"/>
        </w:rPr>
        <w:t>imc Test &amp; Measurement GmbH</w:t>
      </w:r>
    </w:p>
    <w:p w14:paraId="76B00259" w14:textId="30AEE3B2" w:rsidR="00F133C3" w:rsidRPr="00E209C1" w:rsidRDefault="00E0163D" w:rsidP="00E0163D">
      <w:pPr>
        <w:spacing w:line="276" w:lineRule="auto"/>
      </w:pPr>
      <w:r w:rsidRPr="002F45A0">
        <w:rPr>
          <w:rFonts w:ascii="Calibri" w:hAnsi="Calibri" w:cs="Calibri"/>
        </w:rPr>
        <w:t>Die imc Test &amp; Measurement GmbH ist Hersteller und Lösungsanbieter von produktiven Mess- und Prüfsystemen. Gemeinsam mit seinen Kunden aus den Bereichen Fahrzeugtechnik, Maschinenbau, Bahn, Luftfahrt und Energie realisiert imc weltweit messtechnische Lösungen für Forschung, Entwicklung, Service und Fertigung. Anwender nutzen die imc-Sensoren, Messgeräte und Software sowie integrierte Messlösungen, um Prototypen zu validieren, Produkte zu optimieren, Prozesse zu überwachen und Erkenntnisse aus Messdaten zu gewinnen. imc Test &amp; Measurement ist Teil von Axiometrix Solutions, einem führenden Anbieter von Testlösungen, der weitere weltweit anerkannte Marken aus dem Bereich Messtechnik umfasst, darunter Audio Precision und GRAS Sound &amp; Vibration.</w:t>
      </w:r>
    </w:p>
    <w:sectPr w:rsidR="00F133C3" w:rsidRPr="00E209C1" w:rsidSect="00C6592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8D8E" w14:textId="77777777" w:rsidR="00AC7B71" w:rsidRDefault="00AC7B71">
      <w:r>
        <w:separator/>
      </w:r>
    </w:p>
  </w:endnote>
  <w:endnote w:type="continuationSeparator" w:id="0">
    <w:p w14:paraId="18B4CED0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0F7DF" w14:textId="7006E02D" w:rsidR="00E0163D" w:rsidRPr="00541C4A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541C4A">
      <w:rPr>
        <w:rFonts w:asciiTheme="majorHAnsi" w:hAnsiTheme="majorHAnsi" w:cstheme="majorHAnsi"/>
        <w:sz w:val="14"/>
        <w:szCs w:val="14"/>
        <w:lang w:val="en-US"/>
      </w:rPr>
      <w:t xml:space="preserve">Reference No.: </w:t>
    </w:r>
    <w:r w:rsidR="00541C4A" w:rsidRPr="00541C4A">
      <w:rPr>
        <w:rFonts w:asciiTheme="majorHAnsi" w:hAnsiTheme="majorHAnsi" w:cstheme="majorHAnsi"/>
        <w:sz w:val="14"/>
        <w:szCs w:val="14"/>
        <w:lang w:val="en-US"/>
      </w:rPr>
      <w:t>20250929-PR-imc-xTP</w:t>
    </w:r>
    <w:r w:rsidR="00541C4A">
      <w:rPr>
        <w:rFonts w:asciiTheme="majorHAnsi" w:hAnsiTheme="majorHAnsi" w:cstheme="majorHAnsi"/>
        <w:sz w:val="14"/>
        <w:szCs w:val="14"/>
        <w:lang w:val="en-US"/>
      </w:rPr>
      <w:t>-NT-POWER-M-Launch_DE</w:t>
    </w:r>
  </w:p>
  <w:p w14:paraId="718D8DD1" w14:textId="74D11D23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Michael John Flaherty</w:t>
    </w:r>
    <w:r w:rsidR="00E209C1">
      <w:rPr>
        <w:rFonts w:asciiTheme="minorHAnsi" w:hAnsiTheme="minorHAnsi" w:cstheme="minorHAnsi"/>
        <w:color w:val="5A5A5A"/>
        <w:sz w:val="14"/>
        <w:szCs w:val="14"/>
        <w:lang w:val="de-DE"/>
      </w:rPr>
      <w:t>, Frank Mayer, Michael Bülter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D571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06470E29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8240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76C3"/>
    <w:multiLevelType w:val="hybridMultilevel"/>
    <w:tmpl w:val="BF48A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F3C73"/>
    <w:multiLevelType w:val="hybridMultilevel"/>
    <w:tmpl w:val="9290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57341"/>
    <w:multiLevelType w:val="hybridMultilevel"/>
    <w:tmpl w:val="B60A3E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774E4"/>
    <w:multiLevelType w:val="hybridMultilevel"/>
    <w:tmpl w:val="50182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4"/>
  </w:num>
  <w:num w:numId="2" w16cid:durableId="1959021578">
    <w:abstractNumId w:val="3"/>
  </w:num>
  <w:num w:numId="3" w16cid:durableId="2064210647">
    <w:abstractNumId w:val="1"/>
  </w:num>
  <w:num w:numId="4" w16cid:durableId="1161196776">
    <w:abstractNumId w:val="2"/>
  </w:num>
  <w:num w:numId="5" w16cid:durableId="39573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362B6"/>
    <w:rsid w:val="0004423E"/>
    <w:rsid w:val="00044841"/>
    <w:rsid w:val="0005489E"/>
    <w:rsid w:val="00055BDB"/>
    <w:rsid w:val="0005712F"/>
    <w:rsid w:val="000E18FA"/>
    <w:rsid w:val="00130FEF"/>
    <w:rsid w:val="001348EF"/>
    <w:rsid w:val="001A5F74"/>
    <w:rsid w:val="001F5898"/>
    <w:rsid w:val="002276CE"/>
    <w:rsid w:val="00253529"/>
    <w:rsid w:val="002634DC"/>
    <w:rsid w:val="00294134"/>
    <w:rsid w:val="002B6481"/>
    <w:rsid w:val="003A39B4"/>
    <w:rsid w:val="00485092"/>
    <w:rsid w:val="004B02D6"/>
    <w:rsid w:val="004B5466"/>
    <w:rsid w:val="004E7265"/>
    <w:rsid w:val="00510AFC"/>
    <w:rsid w:val="00523F57"/>
    <w:rsid w:val="00541C4A"/>
    <w:rsid w:val="005A3C70"/>
    <w:rsid w:val="00652E46"/>
    <w:rsid w:val="006D1DA9"/>
    <w:rsid w:val="006D3415"/>
    <w:rsid w:val="006D6E55"/>
    <w:rsid w:val="00762913"/>
    <w:rsid w:val="00796FE6"/>
    <w:rsid w:val="007C6791"/>
    <w:rsid w:val="00876EE9"/>
    <w:rsid w:val="008A5530"/>
    <w:rsid w:val="008D0F5F"/>
    <w:rsid w:val="009323F2"/>
    <w:rsid w:val="009941B8"/>
    <w:rsid w:val="009F7B29"/>
    <w:rsid w:val="00AC7B71"/>
    <w:rsid w:val="00AE12A4"/>
    <w:rsid w:val="00AE2C36"/>
    <w:rsid w:val="00AE69B6"/>
    <w:rsid w:val="00B65CFD"/>
    <w:rsid w:val="00B82E14"/>
    <w:rsid w:val="00B874C0"/>
    <w:rsid w:val="00C31A83"/>
    <w:rsid w:val="00C655F4"/>
    <w:rsid w:val="00C6592A"/>
    <w:rsid w:val="00C841DC"/>
    <w:rsid w:val="00C85653"/>
    <w:rsid w:val="00C85DD8"/>
    <w:rsid w:val="00CB1AAE"/>
    <w:rsid w:val="00CB5D46"/>
    <w:rsid w:val="00CF7297"/>
    <w:rsid w:val="00E0163D"/>
    <w:rsid w:val="00E209C1"/>
    <w:rsid w:val="00E351F0"/>
    <w:rsid w:val="00E46EE6"/>
    <w:rsid w:val="00E72872"/>
    <w:rsid w:val="00E957F3"/>
    <w:rsid w:val="00EA427A"/>
    <w:rsid w:val="00EB1935"/>
    <w:rsid w:val="00EB53C1"/>
    <w:rsid w:val="00EC1D54"/>
    <w:rsid w:val="00EF2101"/>
    <w:rsid w:val="00F133C3"/>
    <w:rsid w:val="00F1788C"/>
    <w:rsid w:val="00F602C2"/>
    <w:rsid w:val="00F96BE8"/>
    <w:rsid w:val="00FB046C"/>
    <w:rsid w:val="0815AA93"/>
    <w:rsid w:val="1FD7AE31"/>
    <w:rsid w:val="209407B3"/>
    <w:rsid w:val="5161864D"/>
    <w:rsid w:val="711A32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paragraph" w:styleId="Listenabsatz">
    <w:name w:val="List Paragraph"/>
    <w:basedOn w:val="Standard"/>
    <w:uiPriority w:val="72"/>
    <w:qFormat/>
    <w:rsid w:val="0004484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41C4A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Theme="minorHAnsi" w:eastAsiaTheme="minorHAnsi" w:hAnsiTheme="minorHAnsi" w:cstheme="minorBidi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fo.imc-tm.de/Zuverlaessige-Sensorversorgung-f%C3%BCr-Rotierende-Telemetrie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caroline.gabbert@imc-tm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CF35F6971C6A4E877B1F06FE28CE52" ma:contentTypeVersion="14" ma:contentTypeDescription="Ein neues Dokument erstellen." ma:contentTypeScope="" ma:versionID="65a39b069f642b4f677993b055976154">
  <xsd:schema xmlns:xsd="http://www.w3.org/2001/XMLSchema" xmlns:xs="http://www.w3.org/2001/XMLSchema" xmlns:p="http://schemas.microsoft.com/office/2006/metadata/properties" xmlns:ns2="3ca89a8b-e465-42c3-a73b-9abdcaa9ddbf" xmlns:ns3="aad50d78-ba14-4901-9df5-4e4efcf9b36e" targetNamespace="http://schemas.microsoft.com/office/2006/metadata/properties" ma:root="true" ma:fieldsID="82ef3d9d015e02e3efb985eaf2540600" ns2:_="" ns3:_="">
    <xsd:import namespace="3ca89a8b-e465-42c3-a73b-9abdcaa9ddbf"/>
    <xsd:import namespace="aad50d78-ba14-4901-9df5-4e4efcf9b3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89a8b-e465-42c3-a73b-9abdcaa9d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0cee5196-5bb3-4d1f-b704-f437cacd2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50d78-ba14-4901-9df5-4e4efcf9b3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ab3c6e-fc0c-47dc-8479-ff21cece9c8a}" ma:internalName="TaxCatchAll" ma:showField="CatchAllData" ma:web="aad50d78-ba14-4901-9df5-4e4efcf9b3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a89a8b-e465-42c3-a73b-9abdcaa9ddbf">
      <Terms xmlns="http://schemas.microsoft.com/office/infopath/2007/PartnerControls"/>
    </lcf76f155ced4ddcb4097134ff3c332f>
    <TaxCatchAll xmlns="aad50d78-ba14-4901-9df5-4e4efcf9b36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7D007-D3B5-4713-ACD7-BBC54DF70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89a8b-e465-42c3-a73b-9abdcaa9ddbf"/>
    <ds:schemaRef ds:uri="aad50d78-ba14-4901-9df5-4e4efcf9b3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B2F3E4-9050-49DF-B668-10D47971F121}">
  <ds:schemaRefs>
    <ds:schemaRef ds:uri="http://schemas.microsoft.com/office/2006/metadata/properties"/>
    <ds:schemaRef ds:uri="http://schemas.microsoft.com/office/infopath/2007/PartnerControls"/>
    <ds:schemaRef ds:uri="3ca89a8b-e465-42c3-a73b-9abdcaa9ddbf"/>
    <ds:schemaRef ds:uri="aad50d78-ba14-4901-9df5-4e4efcf9b36e"/>
  </ds:schemaRefs>
</ds:datastoreItem>
</file>

<file path=customXml/itemProps3.xml><?xml version="1.0" encoding="utf-8"?>
<ds:datastoreItem xmlns:ds="http://schemas.openxmlformats.org/officeDocument/2006/customXml" ds:itemID="{CCE71E48-44AE-423B-B4FB-973F05E77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523</Words>
  <Characters>4138</Characters>
  <Application>Microsoft Office Word</Application>
  <DocSecurity>0</DocSecurity>
  <Lines>94</Lines>
  <Paragraphs>69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•••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Becker</dc:creator>
  <cp:keywords/>
  <cp:lastModifiedBy>Caroline Gabbert</cp:lastModifiedBy>
  <cp:revision>21</cp:revision>
  <cp:lastPrinted>2022-06-20T16:26:00Z</cp:lastPrinted>
  <dcterms:created xsi:type="dcterms:W3CDTF">2022-06-22T15:49:00Z</dcterms:created>
  <dcterms:modified xsi:type="dcterms:W3CDTF">2025-09-29T09:29:00Z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  <property fmtid="{D5CDD505-2E9C-101B-9397-08002B2CF9AE}" pid="3" name="ContentTypeId">
    <vt:lpwstr>0x010100C1CF35F6971C6A4E877B1F06FE28CE52</vt:lpwstr>
  </property>
  <property fmtid="{D5CDD505-2E9C-101B-9397-08002B2CF9AE}" pid="4" name="MediaServiceImageTags">
    <vt:lpwstr/>
  </property>
</Properties>
</file>